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052 - Emotional Intelligence in Sales Copywriting</w:t>
      </w:r>
    </w:p>
    <w:p>
      <w:pPr>
        <w:pStyle w:val="script"/>
      </w:pPr>
      <w:r>
        <w:rPr>
          <w:color w:val="808080"/>
        </w:rPr>
        <w:t xml:space="preserve">[00:00:00]</w:t>
      </w:r>
      <w:r>
        <w:t xml:space="preserve"> With this video, I want to introduce a brief new section in the course, which is going to discuss how to use the emotion of fear in your sales copywriting. Fear is an extremely important emotion because it's an extremely strong motivator. As you will see shortly. And the reason I didn't introduce it earlier is because many people see it as a negative emotion.</w:t>
      </w:r>
    </w:p>
    <w:p>
      <w:pPr>
        <w:pStyle w:val="script"/>
      </w:pPr>
      <w:r>
        <w:t xml:space="preserve">It's something people don't want to think about, don't want to talk about. So I want it to be careful about how I introduce. The discussion of fear in this course, so I didn't want to discuss it early in the course, and I wanted to show you practical things earlier in the course, practical things that you can apply right away, but now, since you made it this far in the course, let's explore fear as an extremely strong buying motivator, and you can look at this If not, as an advanced topic in sales copywriting, certainly as an intermediate topic, because this is </w:t>
      </w:r>
      <w:r>
        <w:rPr>
          <w:color w:val="808080"/>
        </w:rPr>
        <w:t xml:space="preserve">[00:01:00]</w:t>
      </w:r>
      <w:r>
        <w:t xml:space="preserve"> something that many people just don't want to look, don't want to face that.</w:t>
      </w:r>
    </w:p>
    <w:p>
      <w:pPr>
        <w:pStyle w:val="script"/>
      </w:pPr>
      <w:r>
        <w:t xml:space="preserve">So there's not that much conversation around it, which can be great for you because if you can understand how to leverage fear in a tasteful and ethical way, that can really help you stand out in your copywriting. So with that, let's begin the section.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052 - Emotional Intelligence in Sales Copywriting</dc:title>
  <dc:creator>Un-named</dc:creator>
  <cp:lastModifiedBy>Un-named</cp:lastModifiedBy>
  <cp:revision>1</cp:revision>
  <dcterms:created xsi:type="dcterms:W3CDTF">2023-11-16T23:53:00Z</dcterms:created>
  <dcterms:modified xsi:type="dcterms:W3CDTF">2023-11-16T23:53:00Z</dcterms:modified>
</cp:coreProperties>
</file>

<file path=docProps/custom.xml><?xml version="1.0" encoding="utf-8"?>
<Properties xmlns="http://schemas.openxmlformats.org/officeDocument/2006/custom-properties" xmlns:vt="http://schemas.openxmlformats.org/officeDocument/2006/docPropsVTypes"/>
</file>